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color w:val="1E3A5F"/>
          <w:sz w:val="52"/>
        </w:rPr>
        <w:t>2026年6月底 B2B采购商AI搜索行为观察报告</w:t>
      </w:r>
    </w:p>
    <w:p>
      <w:pPr>
        <w:jc w:val="center"/>
      </w:pPr>
      <w:r>
        <w:rPr>
          <w:color w:val="666666"/>
          <w:sz w:val="28"/>
        </w:rPr>
        <w:t>AI搜索时代的采购问题、品牌提及与引用来源变化</w:t>
      </w:r>
    </w:p>
    <w:p>
      <w:pPr>
        <w:jc w:val="center"/>
      </w:pPr>
      <w:r>
        <w:rPr>
          <w:color w:val="888888"/>
          <w:sz w:val="22"/>
        </w:rPr>
        <w:t>GEO · Compare2Best｜数据截至 2026年6月底｜发布日期 2026-06-30</w:t>
      </w:r>
    </w:p>
    <w:p>
      <w:r>
        <w:br w:type="page"/>
      </w:r>
    </w:p>
    <w:p>
      <w:pPr>
        <w:pStyle w:val="Heading1"/>
      </w:pPr>
      <w:r>
        <w:rPr>
          <w:color w:val="1E3A5F"/>
        </w:rPr>
        <w:t>目录</w:t>
      </w:r>
    </w:p>
    <w:p>
      <w:r>
        <w:t>1. 执行摘要</w:t>
      </w:r>
    </w:p>
    <w:p>
      <w:r>
        <w:t>2. 采购意图结构</w:t>
      </w:r>
    </w:p>
    <w:p>
      <w:r>
        <w:t>3. 引用来源观察</w:t>
      </w:r>
    </w:p>
    <w:p>
      <w:r>
        <w:br w:type="page"/>
      </w:r>
    </w:p>
    <w:p>
      <w:pPr>
        <w:pStyle w:val="Heading1"/>
      </w:pPr>
      <w:r>
        <w:rPr>
          <w:color w:val="1E3A5F"/>
        </w:rPr>
        <w:t>执行摘要</w:t>
      </w:r>
    </w:p>
    <w:p>
      <w:r>
        <w:t>B2B采购相关AI搜索正在从泛知识问答转向供应商初筛、参数对比、资质验证和风险排除。站内样本显示，AI引用仍然稀缺，但具备清晰实体信息和可引用采购内容的站点更容易进入答案层。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指标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数值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Active客户样本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2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启用监测问题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875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AI回答采样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110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品牌提及采样占比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20.0%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带引用采样占比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14.5%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采购意图结构</w:t>
      </w:r>
    </w:p>
    <w:p>
      <w:r>
        <w:t>启用监测问题覆盖B2B寻源、价格成本、产品规格、认证合规、供应商审核等意图。企业需要围绕采购问题组织内容，而不是只写营销型介绍。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jc w:val="center"/>
            </w:pPr>
            <w:r>
              <w:rPr>
                <w:b/>
                <w:sz w:val="19"/>
              </w:rPr>
              <w:t>问题类别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rPr>
                <w:b/>
                <w:sz w:val="19"/>
              </w:rPr>
              <w:t>启用问题数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rPr>
                <w:b/>
                <w:sz w:val="19"/>
              </w:rPr>
              <w:t>占比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lighting_type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301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34.4%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pricing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107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12.2%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B2B Sourcing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8.6%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采购寻源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4.6%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采购决策支持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4.6%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行业趋势与技术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4.6%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成本与物流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4.6%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产品规格与定制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4.6%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buying_guide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36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4.1%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认证与合规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35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4.0%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引用来源观察</w:t>
      </w:r>
    </w:p>
    <w:p>
      <w:r>
        <w:t>被引用来源集中在企业官网、B2B平台、行业目录和标准/认证相关网站。官网若能提供清晰结构化信息，有机会从平台依赖转向自有信源。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被引用域名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引用次数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ksimpexp.com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9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made-in-china.com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alibaba.com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4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globalsources.com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4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compare2best.com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designlights.org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energystar.gov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importkey.com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thomasnet.com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附录：数据边界与引用说明</w:t>
      </w:r>
    </w:p>
    <w:p>
      <w:r>
        <w:t>本报告基于 GEO · Compare2Best 自有监测系统中 active 样本生成。数据用于趋势观察、方法论沉淀和B2B GEO项目复盘，不代表全球市场总体。</w:t>
      </w:r>
    </w:p>
    <w:p>
      <w:r>
        <w:t>引用建议：GEO · Compare2Best 数据与报告中心，《2026年6月底 B2B采购商AI搜索行为观察报告》，2026-06-30。</w:t>
      </w:r>
    </w:p>
    <w:sectPr w:rsidR="00FC693F" w:rsidRPr="0006063C" w:rsidSect="00034616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